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416C20" w:rsidRPr="00646750" w14:paraId="57446653" w14:textId="1051F9A8" w:rsidTr="002B1871">
        <w:trPr>
          <w:trHeight w:val="2571"/>
        </w:trPr>
        <w:tc>
          <w:tcPr>
            <w:tcW w:w="4621" w:type="dxa"/>
          </w:tcPr>
          <w:tbl>
            <w:tblPr>
              <w:tblStyle w:val="Reetkatablic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95"/>
            </w:tblGrid>
            <w:tr w:rsidR="00380007" w:rsidRPr="000C4069" w14:paraId="5E1990A0" w14:textId="77777777" w:rsidTr="00847E44">
              <w:trPr>
                <w:trHeight w:val="851"/>
              </w:trPr>
              <w:tc>
                <w:tcPr>
                  <w:tcW w:w="0" w:type="auto"/>
                </w:tcPr>
                <w:p w14:paraId="05B7252B" w14:textId="77777777" w:rsidR="00380007" w:rsidRPr="000C4069" w:rsidRDefault="00380007" w:rsidP="00380007">
                  <w:pPr>
                    <w:jc w:val="center"/>
                  </w:pPr>
                  <w:r>
                    <w:drawing>
                      <wp:inline distT="0" distB="0" distL="0" distR="0" wp14:anchorId="26AC6784" wp14:editId="3F0C024D">
                        <wp:extent cx="486465" cy="661518"/>
                        <wp:effectExtent l="0" t="0" r="8890" b="5715"/>
                        <wp:docPr id="67162931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7209" cy="6761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80007" w:rsidRPr="000C4069" w14:paraId="234EA97D" w14:textId="77777777" w:rsidTr="00847E44">
              <w:trPr>
                <w:trHeight w:val="276"/>
              </w:trPr>
              <w:tc>
                <w:tcPr>
                  <w:tcW w:w="0" w:type="auto"/>
                </w:tcPr>
                <w:p w14:paraId="15CE3833" w14:textId="77777777" w:rsidR="00380007" w:rsidRPr="005F330D" w:rsidRDefault="00380007" w:rsidP="0038000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F330D">
                    <w:rPr>
                      <w:rFonts w:ascii="Times New Roman" w:hAnsi="Times New Roman" w:cs="Times New Roman"/>
                      <w:b/>
                      <w:bCs/>
                    </w:rPr>
                    <w:t>REPUBLIKA HRVATSKA</w:t>
                  </w:r>
                </w:p>
              </w:tc>
            </w:tr>
            <w:tr w:rsidR="00380007" w:rsidRPr="000C4069" w14:paraId="025E7E2D" w14:textId="77777777" w:rsidTr="00847E44">
              <w:trPr>
                <w:trHeight w:val="291"/>
              </w:trPr>
              <w:tc>
                <w:tcPr>
                  <w:tcW w:w="0" w:type="auto"/>
                </w:tcPr>
                <w:p w14:paraId="1BC8D34A" w14:textId="77777777" w:rsidR="00380007" w:rsidRPr="005F330D" w:rsidRDefault="00380007" w:rsidP="0038000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F330D">
                    <w:rPr>
                      <w:rFonts w:ascii="Times New Roman" w:hAnsi="Times New Roman" w:cs="Times New Roman"/>
                      <w:b/>
                      <w:bCs/>
                    </w:rPr>
                    <w:t>KRAPINSKO – ZAGORSKA ŽUPANIJA</w:t>
                  </w:r>
                </w:p>
              </w:tc>
            </w:tr>
            <w:tr w:rsidR="00380007" w:rsidRPr="000C4069" w14:paraId="74593569" w14:textId="77777777" w:rsidTr="00847E44">
              <w:trPr>
                <w:trHeight w:val="276"/>
              </w:trPr>
              <w:tc>
                <w:tcPr>
                  <w:tcW w:w="0" w:type="auto"/>
                </w:tcPr>
                <w:p w14:paraId="7E1B31FA" w14:textId="77777777" w:rsidR="00380007" w:rsidRPr="005F330D" w:rsidRDefault="00380007" w:rsidP="0038000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F330D">
                    <w:rPr>
                      <w:rFonts w:ascii="Times New Roman" w:hAnsi="Times New Roman" w:cs="Times New Roman"/>
                      <w:b/>
                      <w:bCs/>
                    </w:rPr>
                    <w:t>GRAD PREGRADA</w:t>
                  </w:r>
                </w:p>
              </w:tc>
            </w:tr>
            <w:tr w:rsidR="00380007" w:rsidRPr="000C4069" w14:paraId="79701325" w14:textId="77777777" w:rsidTr="00847E44">
              <w:trPr>
                <w:trHeight w:val="291"/>
              </w:trPr>
              <w:tc>
                <w:tcPr>
                  <w:tcW w:w="0" w:type="auto"/>
                </w:tcPr>
                <w:p w14:paraId="1D62FC27" w14:textId="77777777" w:rsidR="00380007" w:rsidRPr="005F330D" w:rsidRDefault="00380007" w:rsidP="0038000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F330D">
                    <w:rPr>
                      <w:rFonts w:ascii="Times New Roman" w:hAnsi="Times New Roman" w:cs="Times New Roman"/>
                      <w:b/>
                      <w:bCs/>
                    </w:rPr>
                    <w:t>GRADONAČELNIK</w:t>
                  </w:r>
                </w:p>
              </w:tc>
            </w:tr>
          </w:tbl>
          <w:p w14:paraId="5B9B6E5F" w14:textId="77777777" w:rsidR="00380007" w:rsidRDefault="00380007" w:rsidP="0038000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74E61D22" w14:textId="10ACCF04" w:rsidR="00380007" w:rsidRPr="00411DFF" w:rsidRDefault="00380007" w:rsidP="00380007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411DFF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 xml:space="preserve">KLASA:  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119-01/24-01/02</w:t>
            </w:r>
          </w:p>
          <w:p w14:paraId="3AF88D66" w14:textId="77777777" w:rsidR="00380007" w:rsidRPr="00411DFF" w:rsidRDefault="00380007" w:rsidP="00380007">
            <w:pP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411DFF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URBROJ: 2140-5-02-24-1</w:t>
            </w:r>
          </w:p>
          <w:p w14:paraId="6C555932" w14:textId="77777777" w:rsidR="00380007" w:rsidRPr="00411DFF" w:rsidRDefault="00380007" w:rsidP="00380007">
            <w:pP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411DF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Pregrada, </w:t>
            </w:r>
            <w:r w:rsidRPr="00411DFF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23.12.2024.</w:t>
            </w:r>
          </w:p>
          <w:p w14:paraId="214BB685" w14:textId="77777777" w:rsidR="00380007" w:rsidRPr="00411DFF" w:rsidRDefault="00380007" w:rsidP="00380007">
            <w:pPr>
              <w:spacing w:after="160" w:line="259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  <w:p w14:paraId="21B27BCF" w14:textId="52254F72" w:rsidR="00174DFA" w:rsidRPr="002B1871" w:rsidRDefault="00174DFA" w:rsidP="003800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621" w:type="dxa"/>
          </w:tcPr>
          <w:p w14:paraId="33E36B16" w14:textId="6F0F055D" w:rsidR="00416C20" w:rsidRPr="00646750" w:rsidRDefault="00380007" w:rsidP="00416C20">
            <w:pPr>
              <w:spacing w:line="276" w:lineRule="auto"/>
              <w:ind w:right="120"/>
              <w:jc w:val="righ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drawing>
                <wp:inline distT="0" distB="0" distL="0" distR="0" wp14:anchorId="2E4DAAE3" wp14:editId="79A82790">
                  <wp:extent cx="1333500" cy="3048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133EA0" w14:textId="3886D14F" w:rsidR="00CB7025" w:rsidRPr="00646750" w:rsidRDefault="00CB7025" w:rsidP="00174DF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299C05B" w14:textId="1FD24823" w:rsidR="002B1871" w:rsidRDefault="00174DFA" w:rsidP="0038000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74DFA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13. stavka 2. Zakona o plać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ama u lokalnoj i područnoj (regionalnoj) samoupravi („Narodne novine“ broj 28/10, 10/23) i </w:t>
      </w:r>
      <w:r w:rsidR="00380007" w:rsidRPr="0038000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članka 52. Statuta Grada Pregrade („Službeni glasnik Krapinsko-zagorske županije“ br. 06/13, 17/13, 7/18, 16/18- pročišćeni tekst, 05/20, 8/21, 38/22, 40/23)</w:t>
      </w:r>
      <w:r w:rsidR="003800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gradonačelnik Grada Pregrade donosi</w:t>
      </w:r>
    </w:p>
    <w:p w14:paraId="05693315" w14:textId="26E67F0F" w:rsidR="00174DFA" w:rsidRDefault="00174DFA" w:rsidP="00174D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PRAVILNIK</w:t>
      </w:r>
    </w:p>
    <w:p w14:paraId="215924BD" w14:textId="5ECD9EF0" w:rsidR="00174DFA" w:rsidRDefault="00174DFA" w:rsidP="00174D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 KRITERIJIMA ZA UTVRĐIVANJE NATPROSJEČNIH REZULTATA</w:t>
      </w:r>
      <w:r w:rsid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RADU I NAČINU ISPLATE DODATKA ZA USPJEŠNOST NA RADU </w:t>
      </w:r>
    </w:p>
    <w:p w14:paraId="5DFD2A24" w14:textId="77777777" w:rsidR="00BB25FA" w:rsidRDefault="00BB25FA" w:rsidP="00174D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D6BB1F" w14:textId="1BC64B6A" w:rsidR="00BB25FA" w:rsidRDefault="00BB25FA" w:rsidP="00BB25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14:paraId="1A9334E4" w14:textId="6A8E8132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(1) Ovim Pravilnikom utvrđuju se kriteriji za utvrđivanje natprosječnih rezultata u radu i način isplate dodatka za uspješnost na radu službenika i namještenika u </w:t>
      </w:r>
      <w:r w:rsidR="00380007">
        <w:rPr>
          <w:rFonts w:ascii="Times New Roman" w:eastAsia="Times New Roman" w:hAnsi="Times New Roman" w:cs="Times New Roman"/>
          <w:sz w:val="24"/>
          <w:szCs w:val="24"/>
          <w:lang w:eastAsia="hr-HR"/>
        </w:rPr>
        <w:t>upravnim tijelima Grada Pregrade.</w:t>
      </w:r>
    </w:p>
    <w:p w14:paraId="0BC7C9DB" w14:textId="77777777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(2) Izrazi koji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koriste u ovom Pravilniku, a imaju rodno značenje, koriste se neutralno i odnose se na muške i ženske osobe. </w:t>
      </w:r>
    </w:p>
    <w:p w14:paraId="4FD1C881" w14:textId="77777777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9FC10A" w14:textId="77777777" w:rsidR="00BB25FA" w:rsidRDefault="00BB25FA" w:rsidP="00BB25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0329D0A0" w14:textId="3471995C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Za natprosječne rezultate u radu, službenici i namještenici mogu ostvariti dodatak za uspješnost na radu</w:t>
      </w:r>
      <w:r w:rsid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5417B" w:rsidRP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>(dalje u tekstu: dodatak)</w:t>
      </w:r>
      <w:r w:rsid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2D72BB76" w14:textId="77777777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BA4370" w14:textId="11BA1B66" w:rsidR="00BB25FA" w:rsidRDefault="00BB25FA" w:rsidP="00BB25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14:paraId="1120F953" w14:textId="4F7CC0E6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(1)</w:t>
      </w:r>
      <w:r w:rsidR="00792111"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92111"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odatak može iznositi godišnje najviše tri plaće službenika</w:t>
      </w:r>
      <w:r w:rsid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namještenika koji ostvaruje dodatak i ne može se ostvarivati kao stalni dodatak uz plaću. </w:t>
      </w:r>
    </w:p>
    <w:p w14:paraId="1BCF4B1E" w14:textId="3A778883" w:rsidR="00792111" w:rsidRDefault="00792111" w:rsidP="00792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2111">
        <w:rPr>
          <w:rFonts w:ascii="Times New Roman" w:eastAsia="Times New Roman" w:hAnsi="Times New Roman" w:cs="Times New Roman"/>
          <w:sz w:val="24"/>
          <w:szCs w:val="24"/>
          <w:lang w:eastAsia="hr-HR"/>
        </w:rPr>
        <w:t>(2) Dodatak se može isplatiti u više navrata tijekom jedne proračunske godine, s time da iznos jedne isplat</w:t>
      </w:r>
      <w:r w:rsidR="002225F0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7921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 može </w:t>
      </w:r>
      <w:r w:rsidR="002225F0">
        <w:rPr>
          <w:rFonts w:ascii="Times New Roman" w:eastAsia="Times New Roman" w:hAnsi="Times New Roman" w:cs="Times New Roman"/>
          <w:sz w:val="24"/>
          <w:szCs w:val="24"/>
          <w:lang w:eastAsia="hr-HR"/>
        </w:rPr>
        <w:t>biti</w:t>
      </w:r>
      <w:r w:rsidRPr="007921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</w:t>
      </w:r>
      <w:r w:rsidR="002225F0">
        <w:rPr>
          <w:rFonts w:ascii="Times New Roman" w:eastAsia="Times New Roman" w:hAnsi="Times New Roman" w:cs="Times New Roman"/>
          <w:sz w:val="24"/>
          <w:szCs w:val="24"/>
          <w:lang w:eastAsia="hr-HR"/>
        </w:rPr>
        <w:t>eći</w:t>
      </w:r>
      <w:r w:rsidRPr="007921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iznosa jedne mjesečne plaće službenika/namještenik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2225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62D00C3D" w14:textId="1B1EA47C" w:rsidR="00BB25FA" w:rsidRDefault="00792111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(3) Pod </w:t>
      </w:r>
      <w:r w:rsidRPr="00792111">
        <w:rPr>
          <w:rFonts w:ascii="Times New Roman" w:eastAsia="Times New Roman" w:hAnsi="Times New Roman" w:cs="Times New Roman"/>
          <w:sz w:val="24"/>
          <w:szCs w:val="24"/>
          <w:lang w:eastAsia="hr-HR"/>
        </w:rPr>
        <w:t>plaćom iz stavka 2. ovog članka podrazumijeva se plaća koju čini umnožak koeficijenta i osnovice za obračun plaće s uvećanjem za radni staž  prema obračunu plaće u mjesecu isplate  dodatka.</w:t>
      </w:r>
    </w:p>
    <w:p w14:paraId="62535B33" w14:textId="77777777" w:rsidR="00792111" w:rsidRDefault="00792111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8F03DE" w14:textId="77777777" w:rsidR="00BB25FA" w:rsidRDefault="00BB25FA" w:rsidP="00BB25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14:paraId="5A54E841" w14:textId="401F2992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(1)</w:t>
      </w:r>
      <w:r w:rsidR="000E3FC9"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E3FC9"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riteriji za utvrđivanje natprosječnih rezultata u radu službenika</w:t>
      </w:r>
      <w:r w:rsid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namještenika su: </w:t>
      </w:r>
    </w:p>
    <w:p w14:paraId="01EB6897" w14:textId="3CD0905C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1. ocjena kojom je službenik</w:t>
      </w:r>
      <w:r w:rsidR="00C0133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namještenik ocijenjen - obvez</w:t>
      </w:r>
      <w:r w:rsidR="00C01331">
        <w:rPr>
          <w:rFonts w:ascii="Times New Roman" w:eastAsia="Times New Roman" w:hAnsi="Times New Roman" w:cs="Times New Roman"/>
          <w:sz w:val="24"/>
          <w:szCs w:val="24"/>
          <w:lang w:eastAsia="hr-HR"/>
        </w:rPr>
        <w:t>an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kriterij, </w:t>
      </w:r>
    </w:p>
    <w:p w14:paraId="1C00AF2D" w14:textId="77777777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kvaliteta obavljenih poslova viša od prosjeka, </w:t>
      </w:r>
    </w:p>
    <w:p w14:paraId="63853B66" w14:textId="77777777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3. opseg obavljenih poslova koji prelazi uobičajeni opseg obavljanja poslova tijekom radnog vremena, </w:t>
      </w:r>
    </w:p>
    <w:p w14:paraId="29EDC9B7" w14:textId="77777777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 odnos prema radu, </w:t>
      </w:r>
    </w:p>
    <w:p w14:paraId="210CD533" w14:textId="3EF20D36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 uspješno i pravodobno rješavanje iznimno kompleksnog predmeta koji je od velikog značaja za djelatnost </w:t>
      </w:r>
      <w:r w:rsidR="00380007">
        <w:rPr>
          <w:rFonts w:ascii="Times New Roman" w:eastAsia="Times New Roman" w:hAnsi="Times New Roman" w:cs="Times New Roman"/>
          <w:sz w:val="24"/>
          <w:szCs w:val="24"/>
          <w:lang w:eastAsia="hr-HR"/>
        </w:rPr>
        <w:t>Grada Pregrade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6EC775B0" w14:textId="77777777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6. uspješno i pravodobno obavljanje privremeno povećanog opsega posla ili izvanrednog posla koji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nije mogao predvidjeti u neprekinutom trajanju od najmanje 30 radnih dana, </w:t>
      </w:r>
    </w:p>
    <w:p w14:paraId="53CD7F97" w14:textId="457E6162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7. obavljanje poslova odsutnog službenika</w:t>
      </w:r>
      <w:r w:rsid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namještenika uz redovito i pravodobno obavljanje poslova svoga radnog mjesta u neprekinutom trajanju od najmanje 30 radnih dana, </w:t>
      </w:r>
    </w:p>
    <w:p w14:paraId="48151999" w14:textId="5EB9E781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(2) Pod ocjenom kojom je službenik odnosno namještenik ocijenjen, </w:t>
      </w:r>
      <w:r w:rsid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>pod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razumijeva se posljednja utvrđena godišnja ocjena. </w:t>
      </w:r>
    </w:p>
    <w:p w14:paraId="19C5CBBF" w14:textId="77777777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(3) Pod kvalitetom obavljenih poslova višom od prosjeka razumijevaju se rezultati rada u kojima je složenost, težina i sadržajnost obavljenih poslova, odnosno iskazana stručnost i praktična vještina viša od uobičajene (prosječne) za takvu vrstu poslova. </w:t>
      </w:r>
    </w:p>
    <w:p w14:paraId="53AA9B67" w14:textId="77777777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(4) Pod opsegom obavljenih poslova koji prelazi uobičajeni opseg obavljanja poslova, razumijevaju se rezultati rada koji po opsegu prelaze količinu koja je planirana za pojedinog službenika odnosno namještenika u tijeku radnog vremena i određenom razdoblju. </w:t>
      </w:r>
    </w:p>
    <w:p w14:paraId="30BD29FB" w14:textId="451AF7C4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(5) Pod odnosom prema radu razumijeva se sa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>sa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moinicijativnost, inovativnost i kreativnost u obavljanju poslova, odgovornost prema radu, zalaganje i postignuti rezultati u radu, praćenje literature te spremnost za stalno stručno usavršavanje za poslove radnog mjesta. </w:t>
      </w:r>
    </w:p>
    <w:p w14:paraId="29BE9910" w14:textId="77777777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21E07C" w14:textId="17ADFCBF" w:rsidR="00BB25FA" w:rsidRDefault="00BB25FA" w:rsidP="00BB25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14:paraId="5526B90D" w14:textId="42201A3B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Natprosječni rezultati u radu službenika i namještenika mogu se utvrditi</w:t>
      </w:r>
      <w:r w:rsid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samo ako je službenik</w:t>
      </w:r>
      <w:r w:rsid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namještenik ocijenjen ocjenom ‘’odličan’’ili‘’vrlo dobar’’ i ako je uz to ispunjen još najmanje jedan od kriterija iz članka 4. stavka 1.</w:t>
      </w:r>
      <w:r w:rsidR="00C0133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točke 2. do 7. 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ovog Pravilnika. </w:t>
      </w:r>
    </w:p>
    <w:p w14:paraId="5BA5DA43" w14:textId="77777777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D54DDA" w14:textId="2718581F" w:rsidR="00BB25FA" w:rsidRDefault="00BB25FA" w:rsidP="00BB25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14:paraId="69C20234" w14:textId="3E0C2AD7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(1) Ostvarene natprosječne rezultate u radu, sukladno članku 4. ovog Pravilnika, za službenike i namještenike prat</w:t>
      </w:r>
      <w:r w:rsidR="00380007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utvrđuj</w:t>
      </w:r>
      <w:r w:rsidR="00380007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pročelni</w:t>
      </w:r>
      <w:r w:rsidR="00380007">
        <w:rPr>
          <w:rFonts w:ascii="Times New Roman" w:eastAsia="Times New Roman" w:hAnsi="Times New Roman" w:cs="Times New Roman"/>
          <w:sz w:val="24"/>
          <w:szCs w:val="24"/>
          <w:lang w:eastAsia="hr-HR"/>
        </w:rPr>
        <w:t>ci Upravnih odjela Grada Pregrade</w:t>
      </w:r>
      <w:r w:rsid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(dalje: pročelni</w:t>
      </w:r>
      <w:r w:rsidR="00380007">
        <w:rPr>
          <w:rFonts w:ascii="Times New Roman" w:eastAsia="Times New Roman" w:hAnsi="Times New Roman" w:cs="Times New Roman"/>
          <w:sz w:val="24"/>
          <w:szCs w:val="24"/>
          <w:lang w:eastAsia="hr-HR"/>
        </w:rPr>
        <w:t>k/ci</w:t>
      </w:r>
      <w:r w:rsid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, a za pročelnik</w:t>
      </w:r>
      <w:r w:rsidR="00380007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80007">
        <w:rPr>
          <w:rFonts w:ascii="Times New Roman" w:eastAsia="Times New Roman" w:hAnsi="Times New Roman" w:cs="Times New Roman"/>
          <w:sz w:val="24"/>
          <w:szCs w:val="24"/>
          <w:lang w:eastAsia="hr-HR"/>
        </w:rPr>
        <w:t>grado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načelnik. </w:t>
      </w:r>
    </w:p>
    <w:p w14:paraId="4694292C" w14:textId="77777777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(2) Postupak za utvrđivanje prava na dodatak pokreće se sljedeći mjesec u odnosu na mjesec u kojem su ispunjeni kriteriji iz članka 4. ovog Pravilnika. </w:t>
      </w:r>
    </w:p>
    <w:p w14:paraId="68A0DC42" w14:textId="77777777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576198" w14:textId="68A9BC26" w:rsidR="00BB25FA" w:rsidRDefault="00BB25FA" w:rsidP="00BB25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7921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7. </w:t>
      </w:r>
    </w:p>
    <w:p w14:paraId="31447561" w14:textId="609BC557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(1) O isplati i visini iznosa dodatka donosi se rješenje. </w:t>
      </w:r>
    </w:p>
    <w:p w14:paraId="05BC48A3" w14:textId="4E996E4F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(2) Rješenje iz stavka 1. ovog članka, za službenik</w:t>
      </w:r>
      <w:r w:rsid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namještenik</w:t>
      </w:r>
      <w:r w:rsid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donosi pročelnik uz prethodnu suglasnost </w:t>
      </w:r>
      <w:r w:rsidR="00380007">
        <w:rPr>
          <w:rFonts w:ascii="Times New Roman" w:eastAsia="Times New Roman" w:hAnsi="Times New Roman" w:cs="Times New Roman"/>
          <w:sz w:val="24"/>
          <w:szCs w:val="24"/>
          <w:lang w:eastAsia="hr-HR"/>
        </w:rPr>
        <w:t>grado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načelnika, a za pročelnika </w:t>
      </w:r>
      <w:r w:rsidR="00380007">
        <w:rPr>
          <w:rFonts w:ascii="Times New Roman" w:eastAsia="Times New Roman" w:hAnsi="Times New Roman" w:cs="Times New Roman"/>
          <w:sz w:val="24"/>
          <w:szCs w:val="24"/>
          <w:lang w:eastAsia="hr-HR"/>
        </w:rPr>
        <w:t>grado</w:t>
      </w:r>
      <w:r w:rsid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načelnik. 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3BD6391" w14:textId="77777777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49D807" w14:textId="55F15D2F" w:rsidR="00BB25FA" w:rsidRDefault="00BB25FA" w:rsidP="00BB25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14:paraId="2A8E54CE" w14:textId="244B4813" w:rsidR="00BB25FA" w:rsidRDefault="00BB25FA" w:rsidP="0038000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Prilikom donošenja rješenja o utvrđivanju natprosječnih rezultata u radu i isplaćivanju dodatka pročelnik, odnosn</w:t>
      </w:r>
      <w:r w:rsid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</w:t>
      </w:r>
      <w:r w:rsidR="00380007">
        <w:rPr>
          <w:rFonts w:ascii="Times New Roman" w:eastAsia="Times New Roman" w:hAnsi="Times New Roman" w:cs="Times New Roman"/>
          <w:sz w:val="24"/>
          <w:szCs w:val="24"/>
          <w:lang w:eastAsia="hr-HR"/>
        </w:rPr>
        <w:t>grado</w:t>
      </w: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 dužan je voditi računa o masi sredstava osiguranoj za tu namjenu u proračunu</w:t>
      </w:r>
      <w:r w:rsid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80007">
        <w:rPr>
          <w:rFonts w:ascii="Times New Roman" w:eastAsia="Times New Roman" w:hAnsi="Times New Roman" w:cs="Times New Roman"/>
          <w:sz w:val="24"/>
          <w:szCs w:val="24"/>
          <w:lang w:eastAsia="hr-HR"/>
        </w:rPr>
        <w:t>Grada Pregrade</w:t>
      </w:r>
      <w:r w:rsidR="001541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5E3476EF" w14:textId="5594D3AC" w:rsidR="0015417B" w:rsidRDefault="0015417B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14:paraId="498950BA" w14:textId="77777777" w:rsidR="00BB25FA" w:rsidRDefault="00BB25FA" w:rsidP="00BB25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B2DD59" w14:textId="77777777" w:rsidR="00BB25FA" w:rsidRDefault="00BB25FA" w:rsidP="00BB25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9.</w:t>
      </w:r>
    </w:p>
    <w:p w14:paraId="2F25D08C" w14:textId="0E431EAF" w:rsidR="00BB25FA" w:rsidRDefault="00BB25FA" w:rsidP="0038000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25FA">
        <w:rPr>
          <w:rFonts w:ascii="Times New Roman" w:eastAsia="Times New Roman" w:hAnsi="Times New Roman" w:cs="Times New Roman"/>
          <w:sz w:val="24"/>
          <w:szCs w:val="24"/>
          <w:lang w:eastAsia="hr-HR"/>
        </w:rPr>
        <w:t>Ovaj Pravilnik stupa na snagu osmog dana od dana objave u Službenom glasniku Krapinsko-zagorske županije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40427E71" w14:textId="77777777" w:rsidR="00174DFA" w:rsidRDefault="00174DFA" w:rsidP="00174D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DD5EA7" w14:textId="77777777" w:rsidR="00174DFA" w:rsidRDefault="00174DFA" w:rsidP="00174D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Reetkatablice"/>
        <w:tblW w:w="96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  <w:gridCol w:w="3226"/>
        <w:gridCol w:w="3226"/>
      </w:tblGrid>
      <w:tr w:rsidR="002B1871" w14:paraId="108724BB" w14:textId="77777777" w:rsidTr="00380007">
        <w:trPr>
          <w:trHeight w:val="2156"/>
        </w:trPr>
        <w:tc>
          <w:tcPr>
            <w:tcW w:w="3224" w:type="dxa"/>
          </w:tcPr>
          <w:p w14:paraId="3646B78A" w14:textId="77777777" w:rsidR="002B1871" w:rsidRDefault="002B1871" w:rsidP="005A55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226" w:type="dxa"/>
          </w:tcPr>
          <w:p w14:paraId="51FC0D03" w14:textId="77777777" w:rsidR="002B1871" w:rsidRDefault="002B1871" w:rsidP="005A55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226" w:type="dxa"/>
          </w:tcPr>
          <w:p w14:paraId="1E22CE65" w14:textId="77777777" w:rsidR="00380007" w:rsidRDefault="00380007" w:rsidP="003800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GRADO</w:t>
            </w:r>
            <w:r w:rsidR="00B54BC4" w:rsidRPr="00B54BC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NAČELNIK</w:t>
            </w:r>
          </w:p>
          <w:p w14:paraId="274BD208" w14:textId="77777777" w:rsidR="00380007" w:rsidRDefault="00380007" w:rsidP="003800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4D8C0ACC" w14:textId="3854C665" w:rsidR="002B1871" w:rsidRDefault="00380007" w:rsidP="00380007">
            <w:pPr>
              <w:ind w:left="-2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Marko Vešligaj, univ.spec.pol.</w:t>
            </w:r>
          </w:p>
        </w:tc>
      </w:tr>
    </w:tbl>
    <w:p w14:paraId="73D1C842" w14:textId="27188ABC" w:rsidR="002B1871" w:rsidRPr="00B54BC4" w:rsidRDefault="002B1871" w:rsidP="002B1871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2B1871" w:rsidRPr="00B54BC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62C1E" w14:textId="77777777" w:rsidR="00C74D12" w:rsidRDefault="00C74D12">
      <w:pPr>
        <w:spacing w:after="0" w:line="240" w:lineRule="auto"/>
      </w:pPr>
      <w:r>
        <w:separator/>
      </w:r>
    </w:p>
  </w:endnote>
  <w:endnote w:type="continuationSeparator" w:id="0">
    <w:p w14:paraId="7B94DE2F" w14:textId="77777777" w:rsidR="00C74D12" w:rsidRDefault="00C7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80473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0BEEF07" w14:textId="704D08AC" w:rsidR="00BB25FA" w:rsidRDefault="00BB25FA">
            <w:pPr>
              <w:pStyle w:val="Podnoje"/>
              <w:jc w:val="right"/>
            </w:pPr>
            <w:r w:rsidRPr="00BB25FA">
              <w:rPr>
                <w:rFonts w:ascii="Times New Roman" w:hAnsi="Times New Roman" w:cs="Times New Roman"/>
                <w:sz w:val="20"/>
                <w:szCs w:val="20"/>
              </w:rPr>
              <w:t xml:space="preserve">Stranica </w:t>
            </w:r>
            <w:r w:rsidRPr="00BB25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BB25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BB25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BB25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B25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BB25FA">
              <w:rPr>
                <w:rFonts w:ascii="Times New Roman" w:hAnsi="Times New Roman" w:cs="Times New Roman"/>
                <w:sz w:val="20"/>
                <w:szCs w:val="20"/>
              </w:rPr>
              <w:t xml:space="preserve"> od </w:t>
            </w:r>
            <w:r w:rsidRPr="00BB25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BB25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BB25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BB25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B25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B713E77" w14:textId="77777777" w:rsidR="00416C20" w:rsidRDefault="00416C20" w:rsidP="008F1A58">
    <w:pPr>
      <w:pStyle w:val="Podnoje"/>
      <w:tabs>
        <w:tab w:val="clear" w:pos="4536"/>
        <w:tab w:val="clear" w:pos="9072"/>
        <w:tab w:val="left" w:pos="3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35704" w14:textId="77777777" w:rsidR="00C74D12" w:rsidRDefault="00C74D12">
      <w:pPr>
        <w:spacing w:after="0" w:line="240" w:lineRule="auto"/>
      </w:pPr>
      <w:r>
        <w:separator/>
      </w:r>
    </w:p>
  </w:footnote>
  <w:footnote w:type="continuationSeparator" w:id="0">
    <w:p w14:paraId="69BBAFD6" w14:textId="77777777" w:rsidR="00C74D12" w:rsidRDefault="00C74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F0C93"/>
    <w:multiLevelType w:val="hybridMultilevel"/>
    <w:tmpl w:val="495A98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81A98"/>
    <w:multiLevelType w:val="hybridMultilevel"/>
    <w:tmpl w:val="5EA6951C"/>
    <w:lvl w:ilvl="0" w:tplc="9DB48C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33116C"/>
    <w:multiLevelType w:val="hybridMultilevel"/>
    <w:tmpl w:val="4F4C95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96DBB"/>
    <w:multiLevelType w:val="hybridMultilevel"/>
    <w:tmpl w:val="B9F2F2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17F0A"/>
    <w:multiLevelType w:val="hybridMultilevel"/>
    <w:tmpl w:val="827EC5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F50E3"/>
    <w:multiLevelType w:val="hybridMultilevel"/>
    <w:tmpl w:val="4740C8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70399"/>
    <w:multiLevelType w:val="hybridMultilevel"/>
    <w:tmpl w:val="212E4F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61F98"/>
    <w:multiLevelType w:val="hybridMultilevel"/>
    <w:tmpl w:val="26F605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5033C"/>
    <w:multiLevelType w:val="hybridMultilevel"/>
    <w:tmpl w:val="8722A2C2"/>
    <w:lvl w:ilvl="0" w:tplc="0308AE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0547430"/>
    <w:multiLevelType w:val="hybridMultilevel"/>
    <w:tmpl w:val="855C81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E2F3E"/>
    <w:multiLevelType w:val="hybridMultilevel"/>
    <w:tmpl w:val="14186440"/>
    <w:lvl w:ilvl="0" w:tplc="6664A4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9C546A"/>
    <w:multiLevelType w:val="hybridMultilevel"/>
    <w:tmpl w:val="91944A42"/>
    <w:lvl w:ilvl="0" w:tplc="CF581DC0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4E728A"/>
    <w:multiLevelType w:val="hybridMultilevel"/>
    <w:tmpl w:val="3AC4E522"/>
    <w:lvl w:ilvl="0" w:tplc="901E6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7986334"/>
    <w:multiLevelType w:val="hybridMultilevel"/>
    <w:tmpl w:val="C9E044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554800">
    <w:abstractNumId w:val="10"/>
  </w:num>
  <w:num w:numId="2" w16cid:durableId="162623768">
    <w:abstractNumId w:val="11"/>
  </w:num>
  <w:num w:numId="3" w16cid:durableId="1432705114">
    <w:abstractNumId w:val="13"/>
  </w:num>
  <w:num w:numId="4" w16cid:durableId="912668085">
    <w:abstractNumId w:val="6"/>
  </w:num>
  <w:num w:numId="5" w16cid:durableId="914702305">
    <w:abstractNumId w:val="7"/>
  </w:num>
  <w:num w:numId="6" w16cid:durableId="638146209">
    <w:abstractNumId w:val="4"/>
  </w:num>
  <w:num w:numId="7" w16cid:durableId="1819420392">
    <w:abstractNumId w:val="12"/>
  </w:num>
  <w:num w:numId="8" w16cid:durableId="1845364474">
    <w:abstractNumId w:val="8"/>
  </w:num>
  <w:num w:numId="9" w16cid:durableId="1578897459">
    <w:abstractNumId w:val="9"/>
  </w:num>
  <w:num w:numId="10" w16cid:durableId="39669813">
    <w:abstractNumId w:val="1"/>
  </w:num>
  <w:num w:numId="11" w16cid:durableId="1677536920">
    <w:abstractNumId w:val="2"/>
  </w:num>
  <w:num w:numId="12" w16cid:durableId="1020861612">
    <w:abstractNumId w:val="0"/>
  </w:num>
  <w:num w:numId="13" w16cid:durableId="1418862375">
    <w:abstractNumId w:val="3"/>
  </w:num>
  <w:num w:numId="14" w16cid:durableId="18861408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8AC"/>
    <w:rsid w:val="00021C2E"/>
    <w:rsid w:val="00031B29"/>
    <w:rsid w:val="00063760"/>
    <w:rsid w:val="0007108D"/>
    <w:rsid w:val="000E3FC9"/>
    <w:rsid w:val="00100F35"/>
    <w:rsid w:val="00126DE1"/>
    <w:rsid w:val="00127C8C"/>
    <w:rsid w:val="00140028"/>
    <w:rsid w:val="0015417B"/>
    <w:rsid w:val="001637E7"/>
    <w:rsid w:val="00174DFA"/>
    <w:rsid w:val="0018796F"/>
    <w:rsid w:val="001A57B4"/>
    <w:rsid w:val="001B42CF"/>
    <w:rsid w:val="001D18E8"/>
    <w:rsid w:val="001E7A82"/>
    <w:rsid w:val="001F4C9C"/>
    <w:rsid w:val="00213A71"/>
    <w:rsid w:val="002225F0"/>
    <w:rsid w:val="00230DC6"/>
    <w:rsid w:val="002312D0"/>
    <w:rsid w:val="00296730"/>
    <w:rsid w:val="002A49D0"/>
    <w:rsid w:val="002B1871"/>
    <w:rsid w:val="002B3193"/>
    <w:rsid w:val="002E492F"/>
    <w:rsid w:val="002F3594"/>
    <w:rsid w:val="00301CA3"/>
    <w:rsid w:val="00320D34"/>
    <w:rsid w:val="00340645"/>
    <w:rsid w:val="003430CA"/>
    <w:rsid w:val="00380007"/>
    <w:rsid w:val="003805A5"/>
    <w:rsid w:val="003C42FD"/>
    <w:rsid w:val="003C58D9"/>
    <w:rsid w:val="003F75B6"/>
    <w:rsid w:val="00416C20"/>
    <w:rsid w:val="004219D2"/>
    <w:rsid w:val="00454477"/>
    <w:rsid w:val="004830C8"/>
    <w:rsid w:val="00494BD8"/>
    <w:rsid w:val="004C1E4C"/>
    <w:rsid w:val="004F5A9C"/>
    <w:rsid w:val="00516883"/>
    <w:rsid w:val="0054674D"/>
    <w:rsid w:val="00554C6B"/>
    <w:rsid w:val="00561317"/>
    <w:rsid w:val="005636AD"/>
    <w:rsid w:val="00572C7E"/>
    <w:rsid w:val="005A5538"/>
    <w:rsid w:val="005A6BB0"/>
    <w:rsid w:val="005E7C37"/>
    <w:rsid w:val="006024D9"/>
    <w:rsid w:val="00641887"/>
    <w:rsid w:val="00646750"/>
    <w:rsid w:val="0065388A"/>
    <w:rsid w:val="00663844"/>
    <w:rsid w:val="006829AA"/>
    <w:rsid w:val="00685C62"/>
    <w:rsid w:val="006F7AA7"/>
    <w:rsid w:val="00700F30"/>
    <w:rsid w:val="00734DC7"/>
    <w:rsid w:val="0074594A"/>
    <w:rsid w:val="007824CB"/>
    <w:rsid w:val="00792111"/>
    <w:rsid w:val="007F5547"/>
    <w:rsid w:val="00803259"/>
    <w:rsid w:val="00804529"/>
    <w:rsid w:val="00826519"/>
    <w:rsid w:val="0089339C"/>
    <w:rsid w:val="008B7F8C"/>
    <w:rsid w:val="008F6972"/>
    <w:rsid w:val="0095766E"/>
    <w:rsid w:val="009C01E6"/>
    <w:rsid w:val="009C2B38"/>
    <w:rsid w:val="00A04CD2"/>
    <w:rsid w:val="00A10072"/>
    <w:rsid w:val="00A44DCA"/>
    <w:rsid w:val="00A862F2"/>
    <w:rsid w:val="00A92483"/>
    <w:rsid w:val="00AE362F"/>
    <w:rsid w:val="00B47D5A"/>
    <w:rsid w:val="00B54BC4"/>
    <w:rsid w:val="00B6486E"/>
    <w:rsid w:val="00B6702F"/>
    <w:rsid w:val="00B81CEC"/>
    <w:rsid w:val="00BB25FA"/>
    <w:rsid w:val="00BF006F"/>
    <w:rsid w:val="00C01331"/>
    <w:rsid w:val="00C40679"/>
    <w:rsid w:val="00C44253"/>
    <w:rsid w:val="00C52A29"/>
    <w:rsid w:val="00C60A53"/>
    <w:rsid w:val="00C74D12"/>
    <w:rsid w:val="00C81F13"/>
    <w:rsid w:val="00CB0CB7"/>
    <w:rsid w:val="00CB4286"/>
    <w:rsid w:val="00CB7025"/>
    <w:rsid w:val="00CC27A4"/>
    <w:rsid w:val="00CD0136"/>
    <w:rsid w:val="00D2343D"/>
    <w:rsid w:val="00D703A8"/>
    <w:rsid w:val="00DB2FE4"/>
    <w:rsid w:val="00E416E6"/>
    <w:rsid w:val="00E57A31"/>
    <w:rsid w:val="00E67D42"/>
    <w:rsid w:val="00E746A6"/>
    <w:rsid w:val="00ED7F61"/>
    <w:rsid w:val="00EE3051"/>
    <w:rsid w:val="00F008B9"/>
    <w:rsid w:val="00F17118"/>
    <w:rsid w:val="00F378AC"/>
    <w:rsid w:val="00F6277B"/>
    <w:rsid w:val="00F80811"/>
    <w:rsid w:val="00F836E9"/>
    <w:rsid w:val="00FB57F0"/>
    <w:rsid w:val="00FE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74A53"/>
  <w15:chartTrackingRefBased/>
  <w15:docId w15:val="{CAB87EFC-B14F-4FB9-A699-19EF1C42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46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46750"/>
    <w:rPr>
      <w:noProof/>
    </w:rPr>
  </w:style>
  <w:style w:type="table" w:styleId="Reetkatablice">
    <w:name w:val="Table Grid"/>
    <w:basedOn w:val="Obinatablica"/>
    <w:uiPriority w:val="59"/>
    <w:rsid w:val="00646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46750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ZaglavljeChar">
    <w:name w:val="Zaglavlje Char"/>
    <w:basedOn w:val="Zadanifontodlomka"/>
    <w:link w:val="Zaglavlje"/>
    <w:uiPriority w:val="99"/>
    <w:rsid w:val="00646750"/>
  </w:style>
  <w:style w:type="character" w:styleId="Hiperveza">
    <w:name w:val="Hyperlink"/>
    <w:basedOn w:val="Zadanifontodlomka"/>
    <w:uiPriority w:val="99"/>
    <w:unhideWhenUsed/>
    <w:rsid w:val="00646750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F6277B"/>
    <w:pPr>
      <w:ind w:left="720"/>
      <w:contextualSpacing/>
    </w:pPr>
  </w:style>
  <w:style w:type="character" w:customStyle="1" w:styleId="il">
    <w:name w:val="il"/>
    <w:basedOn w:val="Zadanifontodlomka"/>
    <w:rsid w:val="00D2343D"/>
  </w:style>
  <w:style w:type="paragraph" w:styleId="Tekstbalonia">
    <w:name w:val="Balloon Text"/>
    <w:basedOn w:val="Normal"/>
    <w:link w:val="TekstbaloniaChar"/>
    <w:uiPriority w:val="99"/>
    <w:semiHidden/>
    <w:unhideWhenUsed/>
    <w:rsid w:val="00E746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46A6"/>
    <w:rPr>
      <w:rFonts w:ascii="Segoe UI" w:hAnsi="Segoe UI" w:cs="Segoe UI"/>
      <w:noProof/>
      <w:sz w:val="18"/>
      <w:szCs w:val="18"/>
    </w:rPr>
  </w:style>
  <w:style w:type="character" w:styleId="Nerijeenospominjanje">
    <w:name w:val="Unresolved Mention"/>
    <w:basedOn w:val="Zadanifontodlomka"/>
    <w:uiPriority w:val="99"/>
    <w:semiHidden/>
    <w:unhideWhenUsed/>
    <w:rsid w:val="006024D9"/>
    <w:rPr>
      <w:color w:val="605E5C"/>
      <w:shd w:val="clear" w:color="auto" w:fill="E1DFDD"/>
    </w:rPr>
  </w:style>
  <w:style w:type="character" w:styleId="Referencakomentara">
    <w:name w:val="annotation reference"/>
    <w:basedOn w:val="Zadanifontodlomka"/>
    <w:uiPriority w:val="99"/>
    <w:semiHidden/>
    <w:unhideWhenUsed/>
    <w:rsid w:val="0015417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5417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5417B"/>
    <w:rPr>
      <w:noProof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5417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5417B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7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9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Desinic</dc:creator>
  <cp:keywords/>
  <dc:description/>
  <cp:lastModifiedBy>Marija Golub</cp:lastModifiedBy>
  <cp:revision>2</cp:revision>
  <cp:lastPrinted>2023-11-16T11:28:00Z</cp:lastPrinted>
  <dcterms:created xsi:type="dcterms:W3CDTF">2024-12-23T13:38:00Z</dcterms:created>
  <dcterms:modified xsi:type="dcterms:W3CDTF">2024-12-23T13:38:00Z</dcterms:modified>
</cp:coreProperties>
</file>